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D9F" w:rsidRPr="001443D8" w:rsidRDefault="006F154B" w:rsidP="00332D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bookmarkStart w:id="0" w:name="_GoBack"/>
      <w:bookmarkEnd w:id="0"/>
      <w:r>
        <w:rPr>
          <w:rFonts w:ascii="Arial" w:eastAsia="Times New Roman" w:hAnsi="Arial" w:cs="Arial"/>
          <w:color w:val="222222"/>
          <w:sz w:val="20"/>
          <w:szCs w:val="20"/>
        </w:rPr>
        <w:t xml:space="preserve">The following </w:t>
      </w:r>
      <w:r w:rsidR="00332D9F" w:rsidRPr="001443D8">
        <w:rPr>
          <w:rFonts w:ascii="Arial" w:eastAsia="Times New Roman" w:hAnsi="Arial" w:cs="Arial"/>
          <w:color w:val="222222"/>
          <w:sz w:val="20"/>
          <w:szCs w:val="20"/>
        </w:rPr>
        <w:t>is a link to DIT’s instructions using the Cisco Self-Care Portal from outside of UMD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 network</w:t>
      </w:r>
      <w:r w:rsidR="00332D9F" w:rsidRPr="00332D9F">
        <w:rPr>
          <w:rFonts w:ascii="Arial" w:eastAsia="Times New Roman" w:hAnsi="Arial" w:cs="Arial"/>
          <w:color w:val="222222"/>
          <w:sz w:val="20"/>
          <w:szCs w:val="20"/>
        </w:rPr>
        <w:t>:  </w:t>
      </w:r>
      <w:hyperlink r:id="rId5" w:history="1">
        <w:r w:rsidR="00332D9F" w:rsidRPr="001443D8">
          <w:rPr>
            <w:rStyle w:val="Hyperlink"/>
            <w:rFonts w:ascii="Arial" w:eastAsia="Times New Roman" w:hAnsi="Arial" w:cs="Arial"/>
            <w:sz w:val="20"/>
            <w:szCs w:val="20"/>
          </w:rPr>
          <w:t>https://umd.service-now.com/itsupport/pfeifer@umd.edu?id=kb_article_view&amp;sys_kb_id=c001bfa61b6bc090ef518738cd4bcb99</w:t>
        </w:r>
      </w:hyperlink>
      <w:r w:rsidR="00332D9F" w:rsidRPr="00332D9F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:rsidR="00332D9F" w:rsidRPr="00332D9F" w:rsidRDefault="00332D9F" w:rsidP="00332D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332D9F" w:rsidRPr="001443D8" w:rsidRDefault="00332D9F" w:rsidP="00332D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1443D8">
        <w:rPr>
          <w:rFonts w:ascii="Arial" w:eastAsia="Times New Roman" w:hAnsi="Arial" w:cs="Arial"/>
          <w:color w:val="222222"/>
          <w:sz w:val="20"/>
          <w:szCs w:val="20"/>
        </w:rPr>
        <w:t>Some of the instructions are a bit confusing</w:t>
      </w:r>
      <w:r w:rsidR="00F525B3">
        <w:rPr>
          <w:rFonts w:ascii="Arial" w:eastAsia="Times New Roman" w:hAnsi="Arial" w:cs="Arial"/>
          <w:color w:val="222222"/>
          <w:sz w:val="20"/>
          <w:szCs w:val="20"/>
        </w:rPr>
        <w:t>,</w:t>
      </w:r>
      <w:r w:rsidRPr="001443D8">
        <w:rPr>
          <w:rFonts w:ascii="Arial" w:eastAsia="Times New Roman" w:hAnsi="Arial" w:cs="Arial"/>
          <w:color w:val="222222"/>
          <w:sz w:val="20"/>
          <w:szCs w:val="20"/>
        </w:rPr>
        <w:t xml:space="preserve"> so </w:t>
      </w:r>
      <w:r w:rsidR="00F525B3">
        <w:rPr>
          <w:rFonts w:ascii="Arial" w:eastAsia="Times New Roman" w:hAnsi="Arial" w:cs="Arial"/>
          <w:color w:val="222222"/>
          <w:sz w:val="20"/>
          <w:szCs w:val="20"/>
        </w:rPr>
        <w:t xml:space="preserve">we’ve </w:t>
      </w:r>
      <w:r w:rsidRPr="001443D8">
        <w:rPr>
          <w:rFonts w:ascii="Arial" w:eastAsia="Times New Roman" w:hAnsi="Arial" w:cs="Arial"/>
          <w:color w:val="222222"/>
          <w:sz w:val="20"/>
          <w:szCs w:val="20"/>
        </w:rPr>
        <w:t>included additional instruction below with screenshots.</w:t>
      </w:r>
    </w:p>
    <w:p w:rsidR="00332D9F" w:rsidRPr="001443D8" w:rsidRDefault="00332D9F" w:rsidP="00332D9F">
      <w:pPr>
        <w:shd w:val="clear" w:color="auto" w:fill="FFFFFF"/>
        <w:tabs>
          <w:tab w:val="left" w:pos="1310"/>
        </w:tabs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1443D8">
        <w:rPr>
          <w:rFonts w:ascii="Arial" w:eastAsia="Times New Roman" w:hAnsi="Arial" w:cs="Arial"/>
          <w:color w:val="222222"/>
          <w:sz w:val="20"/>
          <w:szCs w:val="20"/>
        </w:rPr>
        <w:tab/>
      </w:r>
    </w:p>
    <w:p w:rsidR="00332D9F" w:rsidRPr="001443D8" w:rsidRDefault="00332D9F" w:rsidP="001443D8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0"/>
          <w:szCs w:val="20"/>
        </w:rPr>
      </w:pPr>
      <w:r w:rsidRPr="00332D9F">
        <w:rPr>
          <w:rFonts w:ascii="Arial" w:eastAsia="Times New Roman" w:hAnsi="Arial" w:cs="Arial"/>
          <w:color w:val="222222"/>
          <w:sz w:val="20"/>
          <w:szCs w:val="20"/>
        </w:rPr>
        <w:t xml:space="preserve">From outside </w:t>
      </w:r>
      <w:r w:rsidR="00F525B3">
        <w:rPr>
          <w:rFonts w:ascii="Arial" w:eastAsia="Times New Roman" w:hAnsi="Arial" w:cs="Arial"/>
          <w:color w:val="222222"/>
          <w:sz w:val="20"/>
          <w:szCs w:val="20"/>
        </w:rPr>
        <w:t xml:space="preserve">the UMD network, </w:t>
      </w:r>
      <w:r w:rsidRPr="00332D9F">
        <w:rPr>
          <w:rFonts w:ascii="Arial" w:eastAsia="Times New Roman" w:hAnsi="Arial" w:cs="Arial"/>
          <w:color w:val="222222"/>
          <w:sz w:val="20"/>
          <w:szCs w:val="20"/>
        </w:rPr>
        <w:t>you need to connect to the UMD VPN on your laptop or desktop using the Cisco AnyConnect Secure Mobility Client.  Select "</w:t>
      </w:r>
      <w:hyperlink r:id="rId6" w:tgtFrame="_blank" w:history="1">
        <w:r w:rsidRPr="00332D9F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vpn.umd.edu</w:t>
        </w:r>
      </w:hyperlink>
      <w:r w:rsidRPr="00332D9F">
        <w:rPr>
          <w:rFonts w:ascii="Arial" w:eastAsia="Times New Roman" w:hAnsi="Arial" w:cs="Arial"/>
          <w:color w:val="222222"/>
          <w:sz w:val="20"/>
          <w:szCs w:val="20"/>
        </w:rPr>
        <w:t>" for your connection option.</w:t>
      </w:r>
    </w:p>
    <w:p w:rsidR="00332D9F" w:rsidRPr="001443D8" w:rsidRDefault="00332D9F" w:rsidP="001443D8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0"/>
          <w:szCs w:val="20"/>
        </w:rPr>
      </w:pPr>
    </w:p>
    <w:p w:rsidR="00332D9F" w:rsidRDefault="00332D9F" w:rsidP="001443D8">
      <w:pPr>
        <w:shd w:val="clear" w:color="auto" w:fill="FFFFFF"/>
        <w:ind w:left="720"/>
        <w:rPr>
          <w:rFonts w:ascii="Arial" w:hAnsi="Arial" w:cs="Arial"/>
          <w:color w:val="222222"/>
        </w:rPr>
      </w:pPr>
      <w:r>
        <w:rPr>
          <w:rFonts w:ascii="Arial" w:hAnsi="Arial" w:cs="Arial"/>
          <w:noProof/>
          <w:color w:val="222222"/>
        </w:rPr>
        <w:drawing>
          <wp:inline distT="0" distB="0" distL="0" distR="0">
            <wp:extent cx="2869469" cy="133350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name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7682" cy="1341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265B" w:rsidRDefault="000D265B" w:rsidP="001443D8">
      <w:pPr>
        <w:shd w:val="clear" w:color="auto" w:fill="FFFFFF"/>
        <w:ind w:left="720"/>
        <w:rPr>
          <w:rFonts w:ascii="Arial" w:hAnsi="Arial" w:cs="Arial"/>
          <w:color w:val="222222"/>
        </w:rPr>
      </w:pPr>
    </w:p>
    <w:p w:rsidR="00332D9F" w:rsidRPr="001443D8" w:rsidRDefault="00F525B3" w:rsidP="001443D8">
      <w:pPr>
        <w:shd w:val="clear" w:color="auto" w:fill="FFFFFF"/>
        <w:ind w:left="72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The VPN will prompt</w:t>
      </w:r>
      <w:r w:rsidR="00332D9F" w:rsidRPr="001443D8">
        <w:rPr>
          <w:rFonts w:ascii="Arial" w:hAnsi="Arial" w:cs="Arial"/>
          <w:color w:val="222222"/>
          <w:sz w:val="20"/>
          <w:szCs w:val="20"/>
        </w:rPr>
        <w:t xml:space="preserve"> for your UMD credentia</w:t>
      </w:r>
      <w:r w:rsidR="00637DDB" w:rsidRPr="001443D8">
        <w:rPr>
          <w:rFonts w:ascii="Arial" w:hAnsi="Arial" w:cs="Arial"/>
          <w:color w:val="222222"/>
          <w:sz w:val="20"/>
          <w:szCs w:val="20"/>
        </w:rPr>
        <w:t>ls.  Once connected to the VPN</w:t>
      </w:r>
      <w:r w:rsidR="001443D8" w:rsidRPr="001443D8">
        <w:rPr>
          <w:rFonts w:ascii="Arial" w:hAnsi="Arial" w:cs="Arial"/>
          <w:color w:val="222222"/>
          <w:sz w:val="20"/>
          <w:szCs w:val="20"/>
        </w:rPr>
        <w:t>,</w:t>
      </w:r>
      <w:r w:rsidR="00637DDB" w:rsidRPr="001443D8">
        <w:rPr>
          <w:rFonts w:ascii="Arial" w:hAnsi="Arial" w:cs="Arial"/>
          <w:color w:val="222222"/>
          <w:sz w:val="20"/>
          <w:szCs w:val="20"/>
        </w:rPr>
        <w:t> </w:t>
      </w:r>
      <w:r w:rsidR="00332D9F" w:rsidRPr="001443D8">
        <w:rPr>
          <w:rFonts w:ascii="Arial" w:hAnsi="Arial" w:cs="Arial"/>
          <w:color w:val="222222"/>
          <w:sz w:val="20"/>
          <w:szCs w:val="20"/>
        </w:rPr>
        <w:t>navigate to Telephone Self Care portal at </w:t>
      </w:r>
      <w:hyperlink r:id="rId8" w:tgtFrame="_blank" w:history="1">
        <w:r w:rsidR="00332D9F" w:rsidRPr="001443D8">
          <w:rPr>
            <w:rStyle w:val="Hyperlink"/>
            <w:rFonts w:ascii="Arial" w:hAnsi="Arial" w:cs="Arial"/>
            <w:color w:val="1155CC"/>
            <w:sz w:val="20"/>
            <w:szCs w:val="20"/>
          </w:rPr>
          <w:t>https://phone.umd.edu/ucmuser</w:t>
        </w:r>
      </w:hyperlink>
      <w:r w:rsidR="00332D9F" w:rsidRPr="001443D8">
        <w:rPr>
          <w:rFonts w:ascii="Arial" w:hAnsi="Arial" w:cs="Arial"/>
          <w:color w:val="222222"/>
          <w:sz w:val="20"/>
          <w:szCs w:val="20"/>
        </w:rPr>
        <w:t xml:space="preserve">.  </w:t>
      </w:r>
      <w:r w:rsidR="006F154B">
        <w:rPr>
          <w:rFonts w:ascii="Arial" w:hAnsi="Arial" w:cs="Arial"/>
          <w:color w:val="222222"/>
          <w:sz w:val="20"/>
          <w:szCs w:val="20"/>
        </w:rPr>
        <w:t>The system</w:t>
      </w:r>
      <w:r w:rsidR="00332D9F" w:rsidRPr="001443D8">
        <w:rPr>
          <w:rFonts w:ascii="Arial" w:hAnsi="Arial" w:cs="Arial"/>
          <w:color w:val="222222"/>
          <w:sz w:val="20"/>
          <w:szCs w:val="20"/>
        </w:rPr>
        <w:t xml:space="preserve"> </w:t>
      </w:r>
      <w:r>
        <w:rPr>
          <w:rFonts w:ascii="Arial" w:hAnsi="Arial" w:cs="Arial"/>
          <w:color w:val="222222"/>
          <w:sz w:val="20"/>
          <w:szCs w:val="20"/>
        </w:rPr>
        <w:t>will</w:t>
      </w:r>
      <w:r w:rsidR="00332D9F" w:rsidRPr="001443D8">
        <w:rPr>
          <w:rFonts w:ascii="Arial" w:hAnsi="Arial" w:cs="Arial"/>
          <w:color w:val="222222"/>
          <w:sz w:val="20"/>
          <w:szCs w:val="20"/>
        </w:rPr>
        <w:t xml:space="preserve"> ask you for your</w:t>
      </w:r>
      <w:r w:rsidR="006F154B">
        <w:rPr>
          <w:rFonts w:ascii="Arial" w:hAnsi="Arial" w:cs="Arial"/>
          <w:color w:val="222222"/>
          <w:sz w:val="20"/>
          <w:szCs w:val="20"/>
        </w:rPr>
        <w:t xml:space="preserve"> UMD login credentials</w:t>
      </w:r>
      <w:r w:rsidR="00332D9F" w:rsidRPr="001443D8">
        <w:rPr>
          <w:rFonts w:ascii="Arial" w:hAnsi="Arial" w:cs="Arial"/>
          <w:color w:val="222222"/>
          <w:sz w:val="20"/>
          <w:szCs w:val="20"/>
        </w:rPr>
        <w:t>.</w:t>
      </w:r>
    </w:p>
    <w:p w:rsidR="00332D9F" w:rsidRPr="001443D8" w:rsidRDefault="00332D9F" w:rsidP="001443D8">
      <w:pPr>
        <w:shd w:val="clear" w:color="auto" w:fill="FFFFFF"/>
        <w:ind w:left="720"/>
        <w:rPr>
          <w:rFonts w:ascii="Arial" w:hAnsi="Arial" w:cs="Arial"/>
          <w:color w:val="222222"/>
          <w:sz w:val="20"/>
          <w:szCs w:val="20"/>
        </w:rPr>
      </w:pPr>
      <w:r w:rsidRPr="001443D8">
        <w:rPr>
          <w:rFonts w:ascii="Arial" w:hAnsi="Arial" w:cs="Arial"/>
          <w:color w:val="222222"/>
          <w:sz w:val="20"/>
          <w:szCs w:val="20"/>
        </w:rPr>
        <w:t xml:space="preserve">On the main screen </w:t>
      </w:r>
      <w:r w:rsidR="001443D8">
        <w:rPr>
          <w:rFonts w:ascii="Arial" w:hAnsi="Arial" w:cs="Arial"/>
          <w:color w:val="222222"/>
          <w:sz w:val="20"/>
          <w:szCs w:val="20"/>
        </w:rPr>
        <w:t>select the “Phones” tab and “</w:t>
      </w:r>
      <w:r w:rsidRPr="001443D8">
        <w:rPr>
          <w:rFonts w:ascii="Arial" w:hAnsi="Arial" w:cs="Arial"/>
          <w:color w:val="222222"/>
          <w:sz w:val="20"/>
          <w:szCs w:val="20"/>
        </w:rPr>
        <w:t>Call Forwarding</w:t>
      </w:r>
      <w:r w:rsidR="001443D8">
        <w:rPr>
          <w:rFonts w:ascii="Arial" w:hAnsi="Arial" w:cs="Arial"/>
          <w:color w:val="222222"/>
          <w:sz w:val="20"/>
          <w:szCs w:val="20"/>
        </w:rPr>
        <w:t>” option</w:t>
      </w:r>
      <w:r w:rsidRPr="001443D8">
        <w:rPr>
          <w:rFonts w:ascii="Arial" w:hAnsi="Arial" w:cs="Arial"/>
          <w:color w:val="222222"/>
          <w:sz w:val="20"/>
          <w:szCs w:val="20"/>
        </w:rPr>
        <w:t>.</w:t>
      </w:r>
    </w:p>
    <w:p w:rsidR="00332D9F" w:rsidRDefault="00637DDB" w:rsidP="001443D8">
      <w:pPr>
        <w:shd w:val="clear" w:color="auto" w:fill="FFFFFF"/>
        <w:ind w:left="720"/>
        <w:rPr>
          <w:rFonts w:ascii="Arial" w:hAnsi="Arial" w:cs="Arial"/>
          <w:color w:val="222222"/>
        </w:rPr>
      </w:pPr>
      <w:r>
        <w:rPr>
          <w:rFonts w:ascii="Arial" w:hAnsi="Arial" w:cs="Arial"/>
          <w:noProof/>
          <w:color w:val="222222"/>
        </w:rPr>
        <w:drawing>
          <wp:inline distT="0" distB="0" distL="0" distR="0">
            <wp:extent cx="5035599" cy="361315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0603" cy="3616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2D9F" w:rsidRDefault="00332D9F" w:rsidP="001443D8">
      <w:pPr>
        <w:shd w:val="clear" w:color="auto" w:fill="FFFFFF"/>
        <w:ind w:left="720"/>
        <w:rPr>
          <w:rFonts w:ascii="Arial" w:hAnsi="Arial" w:cs="Arial"/>
          <w:color w:val="222222"/>
        </w:rPr>
      </w:pPr>
    </w:p>
    <w:p w:rsidR="000D265B" w:rsidRDefault="00332D9F" w:rsidP="001443D8">
      <w:pPr>
        <w:shd w:val="clear" w:color="auto" w:fill="FFFFFF"/>
        <w:ind w:left="72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 xml:space="preserve">Once on the call forwarding page, place a checkmark </w:t>
      </w:r>
      <w:r w:rsidR="001443D8">
        <w:rPr>
          <w:rFonts w:ascii="Arial" w:hAnsi="Arial" w:cs="Arial"/>
          <w:color w:val="222222"/>
        </w:rPr>
        <w:t>next to</w:t>
      </w:r>
      <w:r>
        <w:rPr>
          <w:rFonts w:ascii="Arial" w:hAnsi="Arial" w:cs="Arial"/>
          <w:color w:val="222222"/>
        </w:rPr>
        <w:t xml:space="preserve"> </w:t>
      </w:r>
      <w:r w:rsidR="001443D8">
        <w:rPr>
          <w:rFonts w:ascii="Arial" w:hAnsi="Arial" w:cs="Arial"/>
          <w:color w:val="222222"/>
        </w:rPr>
        <w:t>“F</w:t>
      </w:r>
      <w:r>
        <w:rPr>
          <w:rFonts w:ascii="Arial" w:hAnsi="Arial" w:cs="Arial"/>
          <w:color w:val="222222"/>
        </w:rPr>
        <w:t>orward</w:t>
      </w:r>
      <w:r w:rsidR="001443D8">
        <w:rPr>
          <w:rFonts w:ascii="Arial" w:hAnsi="Arial" w:cs="Arial"/>
          <w:color w:val="222222"/>
        </w:rPr>
        <w:t xml:space="preserve"> all calls to” </w:t>
      </w:r>
      <w:r>
        <w:rPr>
          <w:rFonts w:ascii="Arial" w:hAnsi="Arial" w:cs="Arial"/>
          <w:color w:val="222222"/>
        </w:rPr>
        <w:t>and type in the number that you want your call</w:t>
      </w:r>
      <w:r w:rsidR="001443D8">
        <w:rPr>
          <w:rFonts w:ascii="Arial" w:hAnsi="Arial" w:cs="Arial"/>
          <w:color w:val="222222"/>
        </w:rPr>
        <w:t>s</w:t>
      </w:r>
      <w:r>
        <w:rPr>
          <w:rFonts w:ascii="Arial" w:hAnsi="Arial" w:cs="Arial"/>
          <w:color w:val="222222"/>
        </w:rPr>
        <w:t xml:space="preserve"> forward</w:t>
      </w:r>
      <w:r w:rsidR="001443D8">
        <w:rPr>
          <w:rFonts w:ascii="Arial" w:hAnsi="Arial" w:cs="Arial"/>
          <w:color w:val="222222"/>
        </w:rPr>
        <w:t>ed</w:t>
      </w:r>
      <w:r>
        <w:rPr>
          <w:rFonts w:ascii="Arial" w:hAnsi="Arial" w:cs="Arial"/>
          <w:color w:val="222222"/>
        </w:rPr>
        <w:t xml:space="preserve">.  In order to forward them to an outside line you will need to include "9" for outside dialing </w:t>
      </w:r>
      <w:r w:rsidR="001443D8">
        <w:rPr>
          <w:rFonts w:ascii="Arial" w:hAnsi="Arial" w:cs="Arial"/>
          <w:color w:val="222222"/>
        </w:rPr>
        <w:t xml:space="preserve">(example: 92025551212).  If the telephone number is out of the local calling area you will also need to include “1” to access long distance </w:t>
      </w:r>
      <w:r w:rsidR="00F525B3">
        <w:rPr>
          <w:rFonts w:ascii="Arial" w:hAnsi="Arial" w:cs="Arial"/>
          <w:color w:val="222222"/>
        </w:rPr>
        <w:t>forwarding</w:t>
      </w:r>
      <w:r w:rsidR="001443D8">
        <w:rPr>
          <w:rFonts w:ascii="Arial" w:hAnsi="Arial" w:cs="Arial"/>
          <w:color w:val="222222"/>
        </w:rPr>
        <w:t xml:space="preserve"> (i.e. – 917065551212).  </w:t>
      </w:r>
      <w:r>
        <w:rPr>
          <w:rFonts w:ascii="Arial" w:hAnsi="Arial" w:cs="Arial"/>
          <w:color w:val="222222"/>
        </w:rPr>
        <w:t xml:space="preserve">See </w:t>
      </w:r>
      <w:r w:rsidR="001443D8">
        <w:rPr>
          <w:rFonts w:ascii="Arial" w:hAnsi="Arial" w:cs="Arial"/>
          <w:color w:val="222222"/>
        </w:rPr>
        <w:t xml:space="preserve">the </w:t>
      </w:r>
      <w:r>
        <w:rPr>
          <w:rFonts w:ascii="Arial" w:hAnsi="Arial" w:cs="Arial"/>
          <w:color w:val="222222"/>
        </w:rPr>
        <w:t>example below.</w:t>
      </w:r>
    </w:p>
    <w:p w:rsidR="000D265B" w:rsidRDefault="000D265B" w:rsidP="001443D8">
      <w:pPr>
        <w:shd w:val="clear" w:color="auto" w:fill="FFFFFF"/>
        <w:ind w:left="720"/>
        <w:rPr>
          <w:rFonts w:ascii="Arial" w:hAnsi="Arial" w:cs="Arial"/>
          <w:color w:val="222222"/>
        </w:rPr>
      </w:pPr>
    </w:p>
    <w:p w:rsidR="00332D9F" w:rsidRDefault="001443D8" w:rsidP="001443D8">
      <w:pPr>
        <w:shd w:val="clear" w:color="auto" w:fill="FFFFFF"/>
        <w:ind w:left="720"/>
        <w:rPr>
          <w:rFonts w:ascii="Arial" w:hAnsi="Arial" w:cs="Arial"/>
          <w:color w:val="222222"/>
        </w:rPr>
      </w:pPr>
      <w:r>
        <w:rPr>
          <w:noProof/>
        </w:rPr>
        <w:drawing>
          <wp:inline distT="0" distB="0" distL="0" distR="0" wp14:anchorId="120C8DFA" wp14:editId="06AF7475">
            <wp:extent cx="5943600" cy="31254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25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2D9F" w:rsidRDefault="001443D8" w:rsidP="001443D8">
      <w:pPr>
        <w:shd w:val="clear" w:color="auto" w:fill="FFFFFF"/>
        <w:ind w:left="72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Click on the “save” button if it prompts your to do so.</w:t>
      </w:r>
    </w:p>
    <w:p w:rsidR="00332D9F" w:rsidRPr="00DB1633" w:rsidRDefault="00DB1633" w:rsidP="00332D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DB1633">
        <w:rPr>
          <w:rFonts w:ascii="Arial" w:eastAsia="Times New Roman" w:hAnsi="Arial" w:cs="Arial"/>
          <w:color w:val="222222"/>
          <w:sz w:val="20"/>
          <w:szCs w:val="20"/>
        </w:rPr>
        <w:t xml:space="preserve">If you are trying to forward your call from your phone while in the building, please following these instructions located at </w:t>
      </w:r>
      <w:hyperlink r:id="rId11" w:history="1">
        <w:r w:rsidRPr="00DB1633">
          <w:rPr>
            <w:rStyle w:val="Hyperlink"/>
            <w:rFonts w:ascii="Arial" w:hAnsi="Arial" w:cs="Arial"/>
            <w:sz w:val="20"/>
            <w:szCs w:val="20"/>
          </w:rPr>
          <w:t>https://umd.service-now.com/itsupport/pfeifer@umd.edu?sys_kb_id=caf3be76db23c4504cb03562399619d6&amp;id=kb_article_view&amp;sysparm_rank=3&amp;sysparm_tsqueryId=785a00dbdb67c0904cb0356239961961</w:t>
        </w:r>
      </w:hyperlink>
    </w:p>
    <w:p w:rsidR="00DB1633" w:rsidRPr="00DB1633" w:rsidRDefault="00DB1633" w:rsidP="00DB1633">
      <w:pPr>
        <w:pStyle w:val="Heading4"/>
        <w:shd w:val="clear" w:color="auto" w:fill="FFFFFF"/>
        <w:spacing w:before="150" w:beforeAutospacing="0" w:after="150" w:afterAutospacing="0"/>
        <w:ind w:left="360"/>
        <w:rPr>
          <w:rFonts w:ascii="Arial" w:hAnsi="Arial" w:cs="Arial"/>
          <w:b w:val="0"/>
          <w:bCs w:val="0"/>
          <w:color w:val="000000"/>
          <w:sz w:val="20"/>
          <w:szCs w:val="20"/>
        </w:rPr>
      </w:pPr>
      <w:r w:rsidRPr="00DB1633">
        <w:rPr>
          <w:rFonts w:ascii="Arial" w:hAnsi="Arial" w:cs="Arial"/>
          <w:b w:val="0"/>
          <w:bCs w:val="0"/>
          <w:color w:val="000000"/>
          <w:sz w:val="20"/>
          <w:szCs w:val="20"/>
        </w:rPr>
        <w:t>Forward Calls</w:t>
      </w:r>
    </w:p>
    <w:p w:rsidR="00DB1633" w:rsidRPr="00DB1633" w:rsidRDefault="00DB1633" w:rsidP="00DB1633">
      <w:pPr>
        <w:numPr>
          <w:ilvl w:val="0"/>
          <w:numId w:val="1"/>
        </w:numPr>
        <w:shd w:val="clear" w:color="auto" w:fill="FFFFFF"/>
        <w:tabs>
          <w:tab w:val="clear" w:pos="720"/>
          <w:tab w:val="num" w:pos="1080"/>
        </w:tabs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000000"/>
          <w:sz w:val="20"/>
          <w:szCs w:val="20"/>
        </w:rPr>
      </w:pPr>
      <w:r w:rsidRPr="00DB1633">
        <w:rPr>
          <w:rFonts w:ascii="Arial" w:eastAsia="Times New Roman" w:hAnsi="Arial" w:cs="Arial"/>
          <w:color w:val="000000"/>
          <w:sz w:val="20"/>
          <w:szCs w:val="20"/>
        </w:rPr>
        <w:t>To forward calls on your primary line to another number, press the </w:t>
      </w:r>
      <w:r w:rsidRPr="00DB1633">
        <w:rPr>
          <w:rFonts w:ascii="Arial" w:eastAsia="Times New Roman" w:hAnsi="Arial" w:cs="Arial"/>
          <w:b/>
          <w:bCs/>
          <w:color w:val="000000"/>
          <w:sz w:val="20"/>
          <w:szCs w:val="20"/>
        </w:rPr>
        <w:t>Forward All</w:t>
      </w:r>
      <w:r w:rsidRPr="00DB1633">
        <w:rPr>
          <w:rFonts w:ascii="Arial" w:eastAsia="Times New Roman" w:hAnsi="Arial" w:cs="Arial"/>
          <w:color w:val="000000"/>
          <w:sz w:val="20"/>
          <w:szCs w:val="20"/>
        </w:rPr>
        <w:t> softkey.</w:t>
      </w:r>
    </w:p>
    <w:p w:rsidR="00DB1633" w:rsidRPr="00DB1633" w:rsidRDefault="00DB1633" w:rsidP="00DB1633">
      <w:pPr>
        <w:numPr>
          <w:ilvl w:val="0"/>
          <w:numId w:val="1"/>
        </w:numPr>
        <w:shd w:val="clear" w:color="auto" w:fill="FFFFFF"/>
        <w:tabs>
          <w:tab w:val="clear" w:pos="720"/>
          <w:tab w:val="num" w:pos="1080"/>
        </w:tabs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000000"/>
          <w:sz w:val="20"/>
          <w:szCs w:val="20"/>
        </w:rPr>
      </w:pPr>
      <w:r w:rsidRPr="00DB1633">
        <w:rPr>
          <w:rFonts w:ascii="Arial" w:eastAsia="Times New Roman" w:hAnsi="Arial" w:cs="Arial"/>
          <w:color w:val="000000"/>
          <w:sz w:val="20"/>
          <w:szCs w:val="20"/>
        </w:rPr>
        <w:t>Enter a phone number or press the </w:t>
      </w:r>
      <w:r w:rsidRPr="00DB1633">
        <w:rPr>
          <w:rFonts w:ascii="Arial" w:eastAsia="Times New Roman" w:hAnsi="Arial" w:cs="Arial"/>
          <w:b/>
          <w:bCs/>
          <w:color w:val="000000"/>
          <w:sz w:val="20"/>
          <w:szCs w:val="20"/>
        </w:rPr>
        <w:t>Messages</w:t>
      </w:r>
      <w:r w:rsidRPr="00DB1633">
        <w:rPr>
          <w:rFonts w:ascii="Arial" w:eastAsia="Times New Roman" w:hAnsi="Arial" w:cs="Arial"/>
          <w:color w:val="000000"/>
          <w:sz w:val="20"/>
          <w:szCs w:val="20"/>
        </w:rPr>
        <w:t> button to forward all calls to your voicemail.</w:t>
      </w:r>
    </w:p>
    <w:p w:rsidR="00DB1633" w:rsidRPr="00DB1633" w:rsidRDefault="00DB1633" w:rsidP="00DB1633">
      <w:pPr>
        <w:numPr>
          <w:ilvl w:val="0"/>
          <w:numId w:val="1"/>
        </w:numPr>
        <w:shd w:val="clear" w:color="auto" w:fill="FFFFFF"/>
        <w:tabs>
          <w:tab w:val="clear" w:pos="720"/>
          <w:tab w:val="num" w:pos="1080"/>
        </w:tabs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000000"/>
          <w:sz w:val="20"/>
          <w:szCs w:val="20"/>
        </w:rPr>
      </w:pPr>
      <w:r w:rsidRPr="00DB1633">
        <w:rPr>
          <w:rFonts w:ascii="Arial" w:eastAsia="Times New Roman" w:hAnsi="Arial" w:cs="Arial"/>
          <w:color w:val="000000"/>
          <w:sz w:val="20"/>
          <w:szCs w:val="20"/>
        </w:rPr>
        <w:t>Look for confirmation of the forward on your phone display.</w:t>
      </w:r>
    </w:p>
    <w:p w:rsidR="00DB1633" w:rsidRPr="00DB1633" w:rsidRDefault="00DB1633" w:rsidP="00DB1633">
      <w:pPr>
        <w:numPr>
          <w:ilvl w:val="0"/>
          <w:numId w:val="1"/>
        </w:numPr>
        <w:shd w:val="clear" w:color="auto" w:fill="FFFFFF"/>
        <w:tabs>
          <w:tab w:val="clear" w:pos="720"/>
          <w:tab w:val="num" w:pos="1080"/>
        </w:tabs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000000"/>
          <w:sz w:val="20"/>
          <w:szCs w:val="20"/>
        </w:rPr>
      </w:pPr>
      <w:r w:rsidRPr="00DB1633">
        <w:rPr>
          <w:rFonts w:ascii="Arial" w:eastAsia="Times New Roman" w:hAnsi="Arial" w:cs="Arial"/>
          <w:color w:val="000000"/>
          <w:sz w:val="20"/>
          <w:szCs w:val="20"/>
        </w:rPr>
        <w:t>To cancel call forwarding, press </w:t>
      </w:r>
      <w:r w:rsidRPr="00DB1633">
        <w:rPr>
          <w:rFonts w:ascii="Arial" w:eastAsia="Times New Roman" w:hAnsi="Arial" w:cs="Arial"/>
          <w:b/>
          <w:bCs/>
          <w:color w:val="000000"/>
          <w:sz w:val="20"/>
          <w:szCs w:val="20"/>
        </w:rPr>
        <w:t>Forward Off</w:t>
      </w:r>
      <w:r w:rsidRPr="00DB1633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DB1633" w:rsidRPr="00DB1633" w:rsidRDefault="00DB1633" w:rsidP="00DB1633">
      <w:pPr>
        <w:shd w:val="clear" w:color="auto" w:fill="FFFFFF"/>
        <w:spacing w:after="150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DB1633">
        <w:rPr>
          <w:rFonts w:ascii="Arial" w:eastAsia="Times New Roman" w:hAnsi="Arial" w:cs="Arial"/>
          <w:b/>
          <w:bCs/>
          <w:color w:val="000000"/>
          <w:sz w:val="20"/>
          <w:szCs w:val="20"/>
        </w:rPr>
        <w:t>NOTE: </w:t>
      </w:r>
      <w:r w:rsidRPr="00DB1633">
        <w:rPr>
          <w:rFonts w:ascii="Arial" w:eastAsia="Times New Roman" w:hAnsi="Arial" w:cs="Arial"/>
          <w:color w:val="000000"/>
          <w:sz w:val="20"/>
          <w:szCs w:val="20"/>
        </w:rPr>
        <w:t>When setting up call forwarding you must add a 9 for a non-UMD line and a 1 for an area code that is not 301. Example: 91-202-123-3456.</w:t>
      </w:r>
    </w:p>
    <w:p w:rsidR="00DB1633" w:rsidRPr="00332D9F" w:rsidRDefault="00DB1633" w:rsidP="00332D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332D9F" w:rsidRPr="00332D9F" w:rsidRDefault="00332D9F" w:rsidP="00332D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sectPr w:rsidR="00332D9F" w:rsidRPr="00332D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5E7B9B"/>
    <w:multiLevelType w:val="multilevel"/>
    <w:tmpl w:val="8D84A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D9F"/>
    <w:rsid w:val="000D265B"/>
    <w:rsid w:val="001443D8"/>
    <w:rsid w:val="001E5E21"/>
    <w:rsid w:val="002E2EB5"/>
    <w:rsid w:val="00332D9F"/>
    <w:rsid w:val="00637DDB"/>
    <w:rsid w:val="006F154B"/>
    <w:rsid w:val="00B83D9D"/>
    <w:rsid w:val="00DA5D46"/>
    <w:rsid w:val="00DB1633"/>
    <w:rsid w:val="00F5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789AD6-5248-4953-B418-1F218D3BF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DB163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2D9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2D9F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B1633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DB163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B1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58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1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1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9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6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52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30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58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8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hone.umd.edu/ucmuse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pn.umd.edu/" TargetMode="External"/><Relationship Id="rId11" Type="http://schemas.openxmlformats.org/officeDocument/2006/relationships/hyperlink" Target="https://umd.service-now.com/itsupport/pfeifer@umd.edu?sys_kb_id=caf3be76db23c4504cb03562399619d6&amp;id=kb_article_view&amp;sysparm_rank=3&amp;sysparm_tsqueryId=785a00dbdb67c0904cb0356239961961" TargetMode="External"/><Relationship Id="rId5" Type="http://schemas.openxmlformats.org/officeDocument/2006/relationships/hyperlink" Target="https://umd.service-now.com/itsupport/pfeifer@umd.edu?id=kb_article_view&amp;sys_kb_id=c001bfa61b6bc090ef518738cd4bcb99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AGNR</Company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Lee</dc:creator>
  <cp:keywords/>
  <dc:description/>
  <cp:lastModifiedBy>Valerie H.</cp:lastModifiedBy>
  <cp:revision>2</cp:revision>
  <dcterms:created xsi:type="dcterms:W3CDTF">2020-03-23T20:38:00Z</dcterms:created>
  <dcterms:modified xsi:type="dcterms:W3CDTF">2020-03-23T20:38:00Z</dcterms:modified>
</cp:coreProperties>
</file>